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37A8" w14:textId="77777777" w:rsidR="006D6DE2" w:rsidRDefault="006D6DE2"/>
    <w:p w14:paraId="1EEC288C" w14:textId="0AD385E4" w:rsidR="00BB29DA" w:rsidRPr="00ED14DE" w:rsidRDefault="00BB29DA" w:rsidP="00BB29DA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ED14DE">
        <w:rPr>
          <w:rFonts w:ascii="Times New Roman" w:hAnsi="Times New Roman" w:cs="Times New Roman"/>
          <w:sz w:val="40"/>
          <w:szCs w:val="40"/>
          <w:highlight w:val="green"/>
          <w:lang w:val="kk-KZ"/>
        </w:rPr>
        <w:t>11   Дәріс</w:t>
      </w:r>
      <w:r w:rsidRPr="00ED14DE">
        <w:rPr>
          <w:rFonts w:ascii="Times New Roman" w:hAnsi="Times New Roman" w:cs="Times New Roman"/>
          <w:sz w:val="40"/>
          <w:szCs w:val="40"/>
          <w:lang w:val="kk-KZ"/>
        </w:rPr>
        <w:t xml:space="preserve"> –</w:t>
      </w:r>
      <w:bookmarkStart w:id="0" w:name="_Hlk155088811"/>
      <w:r w:rsidR="00ED14DE" w:rsidRPr="00ED14DE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="00ED14DE" w:rsidRPr="00ED14DE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>Қалыпты жағдай және топтар</w:t>
      </w:r>
      <w:bookmarkEnd w:id="0"/>
    </w:p>
    <w:p w14:paraId="64DC368F" w14:textId="77777777" w:rsidR="00BB29DA" w:rsidRPr="00ED14DE" w:rsidRDefault="00BB29DA" w:rsidP="00BB29DA">
      <w:pPr>
        <w:rPr>
          <w:rFonts w:ascii="Times New Roman" w:hAnsi="Times New Roman" w:cs="Times New Roman"/>
          <w:color w:val="0070C0"/>
          <w:sz w:val="40"/>
          <w:szCs w:val="40"/>
          <w:lang w:val="kk-KZ"/>
        </w:rPr>
      </w:pPr>
      <w:r w:rsidRPr="00ED14DE">
        <w:rPr>
          <w:rFonts w:ascii="Times New Roman" w:hAnsi="Times New Roman" w:cs="Times New Roman"/>
          <w:color w:val="0070C0"/>
          <w:sz w:val="40"/>
          <w:szCs w:val="40"/>
          <w:lang w:val="kk-KZ"/>
        </w:rPr>
        <w:t>Сұрақтар:</w:t>
      </w:r>
    </w:p>
    <w:p w14:paraId="6F25F286" w14:textId="6059CA71" w:rsidR="00BB29DA" w:rsidRPr="00ED14DE" w:rsidRDefault="00BB29DA" w:rsidP="00BB29DA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ED14DE">
        <w:rPr>
          <w:rFonts w:ascii="Times New Roman" w:hAnsi="Times New Roman" w:cs="Times New Roman"/>
          <w:sz w:val="40"/>
          <w:szCs w:val="40"/>
          <w:lang w:val="kk-KZ"/>
        </w:rPr>
        <w:t>1</w:t>
      </w:r>
      <w:r w:rsidRPr="00ED14DE">
        <w:rPr>
          <w:rFonts w:ascii="Times New Roman" w:hAnsi="Times New Roman" w:cs="Times New Roman"/>
          <w:color w:val="FF0000"/>
          <w:sz w:val="40"/>
          <w:szCs w:val="40"/>
          <w:lang w:val="kk-KZ"/>
        </w:rPr>
        <w:t>.</w:t>
      </w:r>
      <w:r w:rsidR="00ED14DE" w:rsidRPr="00ED14DE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 xml:space="preserve"> Қалыпты жағдай және топтар</w:t>
      </w:r>
    </w:p>
    <w:p w14:paraId="6D2F5709" w14:textId="6EA8F5BC" w:rsidR="00ED14DE" w:rsidRPr="00ED14DE" w:rsidRDefault="00BB29DA" w:rsidP="00ED14DE">
      <w:pPr>
        <w:tabs>
          <w:tab w:val="left" w:pos="1276"/>
        </w:tabs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</w:pPr>
      <w:r w:rsidRPr="00ED14DE">
        <w:rPr>
          <w:rFonts w:ascii="Times New Roman" w:hAnsi="Times New Roman" w:cs="Times New Roman"/>
          <w:color w:val="FF0000"/>
          <w:sz w:val="40"/>
          <w:szCs w:val="40"/>
          <w:lang w:val="kk-KZ"/>
        </w:rPr>
        <w:t>2.</w:t>
      </w:r>
      <w:r w:rsidR="00ED14DE" w:rsidRPr="00ED14DE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t xml:space="preserve"> </w:t>
      </w:r>
      <w:r w:rsidR="00ED14DE" w:rsidRPr="00ED14DE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 </w:t>
      </w:r>
      <w:r w:rsidR="00ED14DE" w:rsidRPr="00ED14DE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>Топтардың бірлігі (жеке және интегралды), оны арттыру.</w:t>
      </w:r>
    </w:p>
    <w:p w14:paraId="33B46BE4" w14:textId="1B6FD579" w:rsidR="00BB29DA" w:rsidRPr="00ED14DE" w:rsidRDefault="00BB29DA" w:rsidP="00BB29DA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ED14DE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ED14DE">
        <w:rPr>
          <w:rFonts w:ascii="Times New Roman" w:hAnsi="Times New Roman" w:cs="Times New Roman"/>
          <w:color w:val="0070C0"/>
          <w:sz w:val="28"/>
          <w:szCs w:val="28"/>
          <w:highlight w:val="green"/>
          <w:lang w:val="kk-KZ"/>
        </w:rPr>
        <w:t>Дәріс мақсаты</w:t>
      </w:r>
      <w:r w:rsidRPr="00ED14DE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-</w:t>
      </w:r>
      <w:r w:rsidR="00ED14DE" w:rsidRPr="00ED14DE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студенттерге </w:t>
      </w:r>
      <w:r w:rsidR="00ED14DE" w:rsidRPr="00ED14DE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>қалыпты жағдай және топтар,</w:t>
      </w:r>
      <w:r w:rsidR="00ED14DE" w:rsidRPr="00ED14DE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 xml:space="preserve"> топтардың бірлігі (жеке және интегралды), оны арттыруды жүйелі түсіндіру</w:t>
      </w:r>
    </w:p>
    <w:p w14:paraId="62D917D5" w14:textId="3CF09342" w:rsidR="00BA631F" w:rsidRPr="00FD761B" w:rsidRDefault="00FD761B" w:rsidP="00BA631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 xml:space="preserve">          </w:t>
      </w:r>
      <w:r w:rsidR="00BA631F" w:rsidRPr="00FD761B">
        <w:rPr>
          <w:rFonts w:ascii="Times New Roman" w:hAnsi="Times New Roman" w:cs="Times New Roman"/>
          <w:sz w:val="32"/>
          <w:szCs w:val="32"/>
          <w:lang w:val="kk-KZ"/>
        </w:rPr>
        <w:t>Мәртебенің қалыпты ұстаным күші мен сәйкестік қысымына қатысты кейбір қызықты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A631F" w:rsidRPr="00FD761B">
        <w:rPr>
          <w:rFonts w:ascii="Times New Roman" w:hAnsi="Times New Roman" w:cs="Times New Roman"/>
          <w:sz w:val="32"/>
          <w:szCs w:val="32"/>
          <w:lang w:val="kk-KZ"/>
        </w:rPr>
        <w:t>салдары бар. Жоғары мәртебесі бар адамдар топпен төмен сәйкестендірілгенде (әлеуметтік</w:t>
      </w:r>
    </w:p>
    <w:p w14:paraId="2F7FC26A" w14:textId="75DB8C9A" w:rsidR="00BA631F" w:rsidRPr="00FD761B" w:rsidRDefault="00BA631F" w:rsidP="00BA631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сәйкестілік) олар қалыпты ұстанымдардан ауытқуы мүмкін. Олар сондай-ақ, басқа топтардың</w:t>
      </w:r>
      <w:r w:rsidR="00FD76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D761B">
        <w:rPr>
          <w:rFonts w:ascii="Times New Roman" w:hAnsi="Times New Roman" w:cs="Times New Roman"/>
          <w:sz w:val="32"/>
          <w:szCs w:val="32"/>
          <w:lang w:val="kk-KZ"/>
        </w:rPr>
        <w:t>төменгі мүшелері қысым жасауға жол бермейді. Мәртебесі жоғары адамдар, мәртебесі төмен</w:t>
      </w:r>
    </w:p>
    <w:p w14:paraId="14B69D9A" w14:textId="6513BCDC" w:rsidR="00BA631F" w:rsidRPr="00FD761B" w:rsidRDefault="00BA631F" w:rsidP="00BA631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адамдарға қарағанда, қысымға қарсы тұра алады. Топтың жоғары бағаланатын, бірақ топтың</w:t>
      </w:r>
      <w:r w:rsidR="00FD76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D761B">
        <w:rPr>
          <w:rFonts w:ascii="Times New Roman" w:hAnsi="Times New Roman" w:cs="Times New Roman"/>
          <w:sz w:val="32"/>
          <w:szCs w:val="32"/>
          <w:lang w:val="kk-KZ"/>
        </w:rPr>
        <w:t>әлеуметтік жетістіктеріне мұқтаж емес немесе оған көңіл бөлмейтін адам, ең алдымен, қалыпты</w:t>
      </w:r>
    </w:p>
    <w:p w14:paraId="7EF93084" w14:textId="7F528EA2" w:rsidR="00BA631F" w:rsidRPr="00FD761B" w:rsidRDefault="00BA631F" w:rsidP="00BA631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ұстанымдарды сақтауға елемеуге қабілетті. Жалпы алғанда, топ мүшелеріне жоғары мәртебе</w:t>
      </w:r>
      <w:r w:rsidR="00FD76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D761B">
        <w:rPr>
          <w:rFonts w:ascii="Times New Roman" w:hAnsi="Times New Roman" w:cs="Times New Roman"/>
          <w:sz w:val="32"/>
          <w:szCs w:val="32"/>
          <w:lang w:val="kk-KZ"/>
        </w:rPr>
        <w:t>беру өнімділікті жоғарылатуға мүмкіндік береді, бірақ тек белгілі бір кезеңге дейін, мүмкін, бұл</w:t>
      </w:r>
    </w:p>
    <w:p w14:paraId="4BD69E51" w14:textId="5CE232CC" w:rsidR="00BA631F" w:rsidRPr="00FD761B" w:rsidRDefault="00BA631F" w:rsidP="00BA631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қатысушылар қарсы өнім ұстанымдарын енгізе алады. Адамдар топтағы жоғары мәртебеге</w:t>
      </w:r>
      <w:r w:rsidR="00FD76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D761B">
        <w:rPr>
          <w:rFonts w:ascii="Times New Roman" w:hAnsi="Times New Roman" w:cs="Times New Roman"/>
          <w:sz w:val="32"/>
          <w:szCs w:val="32"/>
          <w:lang w:val="kk-KZ"/>
        </w:rPr>
        <w:t>қол жеткізуге ұмтылған кезде, олар одан да сенімді бола алады. Олар басқаларды жиі сынға</w:t>
      </w:r>
    </w:p>
    <w:p w14:paraId="0AEF01B6" w14:textId="28256863" w:rsidR="00BA631F" w:rsidRPr="00FD761B" w:rsidRDefault="00BA631F" w:rsidP="00BA631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алады, көбірек бұйрық береді және басқалардың сөзін жиі бөледі. Топтың төменгі мәртебелі</w:t>
      </w:r>
      <w:r w:rsidR="00FD76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D761B">
        <w:rPr>
          <w:rFonts w:ascii="Times New Roman" w:hAnsi="Times New Roman" w:cs="Times New Roman"/>
          <w:sz w:val="32"/>
          <w:szCs w:val="32"/>
          <w:lang w:val="kk-KZ"/>
        </w:rPr>
        <w:t>мүшелері, әдетте, топтық пікірталастарда белсенділік танытпайды; көмектесетін тәжірибесі</w:t>
      </w:r>
    </w:p>
    <w:p w14:paraId="31E9A109" w14:textId="4AD6B175" w:rsidR="00BA631F" w:rsidRPr="00FD761B" w:rsidRDefault="00BA631F" w:rsidP="00BA631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мен білімі болған топтың мүшелерін толық пайдаланбау топтың жалпы жұмысын төмендетеді.</w:t>
      </w:r>
      <w:r w:rsidR="00FD76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D761B">
        <w:rPr>
          <w:rFonts w:ascii="Times New Roman" w:hAnsi="Times New Roman" w:cs="Times New Roman"/>
          <w:sz w:val="32"/>
          <w:szCs w:val="32"/>
          <w:lang w:val="kk-KZ"/>
        </w:rPr>
        <w:t>Бірақ бұл жоғары мәртебесі бар адамдар тобы, артықшылықта дегенді білдірмейді. Кейбір</w:t>
      </w:r>
    </w:p>
    <w:p w14:paraId="010AA816" w14:textId="76771CAD" w:rsidR="00BA631F" w:rsidRPr="00FD761B" w:rsidRDefault="00BA631F" w:rsidP="00BA631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жоғары дәрежелі тұлғалардың арасында, орта деңгейдегі, мәртебелі адамның болғаны</w:t>
      </w:r>
      <w:r w:rsidR="00FD76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D761B">
        <w:rPr>
          <w:rFonts w:ascii="Times New Roman" w:hAnsi="Times New Roman" w:cs="Times New Roman"/>
          <w:sz w:val="32"/>
          <w:szCs w:val="32"/>
          <w:lang w:val="kk-KZ"/>
        </w:rPr>
        <w:t xml:space="preserve">пайдалы болуы мүмкін, өйткені, топтағы жоғары </w:t>
      </w:r>
      <w:r w:rsidRPr="00FD761B">
        <w:rPr>
          <w:rFonts w:ascii="Times New Roman" w:hAnsi="Times New Roman" w:cs="Times New Roman"/>
          <w:sz w:val="32"/>
          <w:szCs w:val="32"/>
          <w:lang w:val="kk-KZ"/>
        </w:rPr>
        <w:lastRenderedPageBreak/>
        <w:t>мәртебесі бар адамдар өте көп болған кезде</w:t>
      </w:r>
      <w:r w:rsidR="00FD76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D761B">
        <w:rPr>
          <w:rFonts w:ascii="Times New Roman" w:hAnsi="Times New Roman" w:cs="Times New Roman"/>
          <w:sz w:val="32"/>
          <w:szCs w:val="32"/>
          <w:lang w:val="kk-KZ"/>
        </w:rPr>
        <w:t>топтың өнімділігі зардап шегеді. Өзіңіздің мәртебеңізге адамдардың қалай қабылдағанына</w:t>
      </w:r>
      <w:r w:rsidR="00FD76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D761B">
        <w:rPr>
          <w:rFonts w:ascii="Times New Roman" w:hAnsi="Times New Roman" w:cs="Times New Roman"/>
          <w:sz w:val="32"/>
          <w:szCs w:val="32"/>
          <w:lang w:val="kk-KZ"/>
        </w:rPr>
        <w:t>әсер етеді, бірақ сіз байланысатын адамдардың мәртебесі сізге басқа адамдарға деген</w:t>
      </w:r>
      <w:r w:rsidR="00FD76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D761B">
        <w:rPr>
          <w:rFonts w:ascii="Times New Roman" w:hAnsi="Times New Roman" w:cs="Times New Roman"/>
          <w:sz w:val="32"/>
          <w:szCs w:val="32"/>
          <w:lang w:val="kk-KZ"/>
        </w:rPr>
        <w:t>көзқарасыңызға әсер етуі мүмкін. Зерттеулер көрсеткендей, стигматикалық адамдар өзінің бұл</w:t>
      </w:r>
      <w:r w:rsidR="00FD76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D761B">
        <w:rPr>
          <w:rFonts w:ascii="Times New Roman" w:hAnsi="Times New Roman" w:cs="Times New Roman"/>
          <w:sz w:val="32"/>
          <w:szCs w:val="32"/>
          <w:lang w:val="kk-KZ"/>
        </w:rPr>
        <w:t>стигматикалық қасиеттерін «жұқтыруы» мүмкін. «Стигматаларды біріктіру арқылы» мұндай</w:t>
      </w:r>
    </w:p>
    <w:p w14:paraId="06320B73" w14:textId="08BA35B3" w:rsidR="00FD761B" w:rsidRPr="00FD761B" w:rsidRDefault="00BA631F" w:rsidP="00FD761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әсер стигматикалық адаммен байланысты адамның тіпті, бірлестігі қысқа және кездейсоқ</w:t>
      </w:r>
      <w:r w:rsidR="00FD76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D761B">
        <w:rPr>
          <w:rFonts w:ascii="Times New Roman" w:hAnsi="Times New Roman" w:cs="Times New Roman"/>
          <w:sz w:val="32"/>
          <w:szCs w:val="32"/>
          <w:lang w:val="kk-KZ"/>
        </w:rPr>
        <w:t>болса да, оны бағалаудың теріс пікірлерге әкелуі мүмкін.</w:t>
      </w:r>
      <w:r w:rsidR="00FD761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bookmarkStart w:id="1" w:name="_Hlk153733325"/>
      <w:r w:rsidR="00FD761B" w:rsidRPr="00FD761B">
        <w:rPr>
          <w:rFonts w:ascii="Times New Roman" w:hAnsi="Times New Roman" w:cs="Times New Roman"/>
          <w:sz w:val="32"/>
          <w:szCs w:val="32"/>
          <w:lang w:val="kk-KZ"/>
        </w:rPr>
        <w:t>Тұрақсыздық топтың өлшеміне қарамастан, тұтастай алғанда топтың қызметі, кем дегенде, онда адамдардағы өнімділіктің қосындысына тең болуы керек деген болжамға күмән тудырады. Салдары өте зор. Ұжымдық жұмыс жағдайында менеджерлер жеке күш-жігерді анықтауы керек.</w:t>
      </w:r>
    </w:p>
    <w:p w14:paraId="48EE0136" w14:textId="77777777" w:rsidR="00FD761B" w:rsidRPr="00FD761B" w:rsidRDefault="00FD761B" w:rsidP="00FD761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Сонымен қатар, өнімділіктің көп түрлілігі үлкен әлеуметтік жүктемені тудырады, соғұрлым топ ұзағырақ болады, қанағаттану және өнім өнімділігі айтарлықтай төмендейді.</w:t>
      </w:r>
    </w:p>
    <w:p w14:paraId="6DB14490" w14:textId="77777777" w:rsidR="00FD761B" w:rsidRPr="00FD761B" w:rsidRDefault="00FD761B" w:rsidP="00FD761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Әлеуметтік тұрақсыздық Батыстағы зерттеулерден шыққан. Мүдделері басым болған Америка Құрама Штаттарында және Канадада жекелеген мәдениеттерге сәйкес келеді.</w:t>
      </w:r>
    </w:p>
    <w:p w14:paraId="52F3EE52" w14:textId="32E5A65C" w:rsidR="00FD761B" w:rsidRPr="00FD761B" w:rsidRDefault="00FD761B" w:rsidP="00FD761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Бірақ бұл жеке тұлғалар топтық мақсаттарға негізделген ұжымдық қоғамдармен келіспейді. Мысалы, американдық қызметкерлерді Қытай мен Израильден келген қызметкерлермен (ұжымдық қоғамдармен) салыстыра отырып, қытайлықтар мен израилдықтар жекеленуге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D761B">
        <w:rPr>
          <w:rFonts w:ascii="Times New Roman" w:hAnsi="Times New Roman" w:cs="Times New Roman"/>
          <w:sz w:val="32"/>
          <w:szCs w:val="32"/>
          <w:lang w:val="kk-KZ"/>
        </w:rPr>
        <w:t>ешқандай талпынбайды әлеуметтік тұрақсыздыққа топпен бірге қатысуға бейім. Зерттеулер көрсеткендей, адамның жұмыс этикасы неғұрлым күшті болса, ол адамның әлеуметтік</w:t>
      </w:r>
    </w:p>
    <w:p w14:paraId="730A90DC" w14:textId="77777777" w:rsidR="00FD761B" w:rsidRPr="00FD761B" w:rsidRDefault="00FD761B" w:rsidP="00FD761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тұрақсыздық танытпауы ықтимал. Сонымен қатар, топтағы адалдықтың деңгейі неғұрлым жоғары болса, онда әлеуметтік тұрақсыздықтың жоқтығына қарамастан, өнімділік жоғары</w:t>
      </w:r>
    </w:p>
    <w:p w14:paraId="7764364A" w14:textId="77777777" w:rsidR="00FD761B" w:rsidRPr="00FD761B" w:rsidRDefault="00FD761B" w:rsidP="00FD761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болудың ықтималдығы артады. Әлеуметтік тұрақсыздықты болдырмаудың жолдары:</w:t>
      </w:r>
    </w:p>
    <w:p w14:paraId="5A83A426" w14:textId="77777777" w:rsidR="00FD761B" w:rsidRPr="00FD761B" w:rsidRDefault="00FD761B" w:rsidP="00FD761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1. Топты алға ұмтылуға жетелейтін жалпы мақсаттарды анықтау.</w:t>
      </w:r>
    </w:p>
    <w:p w14:paraId="073D3BF8" w14:textId="77777777" w:rsidR="00FD761B" w:rsidRPr="00FD761B" w:rsidRDefault="00FD761B" w:rsidP="00FD761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lastRenderedPageBreak/>
        <w:t>2. Бірлескен топтың тепе-теңдік нəтижелері негізінде топтар арасында бәсекелестікті күшейту.</w:t>
      </w:r>
    </w:p>
    <w:p w14:paraId="53325DBA" w14:textId="77777777" w:rsidR="00FD761B" w:rsidRPr="00FD761B" w:rsidRDefault="00FD761B" w:rsidP="00FD761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3. Жұмысшылардың өзара бір-бірін бағалауын жүргізу.</w:t>
      </w:r>
    </w:p>
    <w:p w14:paraId="4E429118" w14:textId="77777777" w:rsidR="00FD761B" w:rsidRPr="00FD761B" w:rsidRDefault="00FD761B" w:rsidP="00FD761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4.Топпен жұмыс жасауды ұнататын және жоғары ниетті адамдарды таңдау.</w:t>
      </w:r>
    </w:p>
    <w:p w14:paraId="0F5B2C24" w14:textId="6AC52E77" w:rsidR="00FD761B" w:rsidRPr="00FD761B" w:rsidRDefault="00FD761B" w:rsidP="00FD761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D761B">
        <w:rPr>
          <w:rFonts w:ascii="Times New Roman" w:hAnsi="Times New Roman" w:cs="Times New Roman"/>
          <w:sz w:val="32"/>
          <w:szCs w:val="32"/>
          <w:lang w:val="kk-KZ"/>
        </w:rPr>
        <w:t>Жүргізілген зерттеулер көрсеткендей, әлеуметтік тұрақсыздықа топ мүшелерінің жекелеген өнімділік көрсеткіштерін қоғамдық талқылау арқылы төтеп беруге болады.</w:t>
      </w:r>
    </w:p>
    <w:p w14:paraId="5305B55E" w14:textId="77777777" w:rsidR="00FD761B" w:rsidRDefault="00FD761B" w:rsidP="006D6DE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712AEBE" w14:textId="77777777" w:rsidR="00FD761B" w:rsidRDefault="00FD761B" w:rsidP="006D6DE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0445671" w14:textId="1D0BC1B3" w:rsidR="006D6DE2" w:rsidRDefault="006D6DE2" w:rsidP="006D6DE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38B50923" w14:textId="77777777" w:rsidR="006D6DE2" w:rsidRDefault="006D6DE2" w:rsidP="006D6D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142C66A0" w14:textId="77777777" w:rsidR="006D6DE2" w:rsidRDefault="006D6DE2" w:rsidP="006D6DE2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0669B29D" w14:textId="77777777" w:rsidR="006D6DE2" w:rsidRDefault="006D6DE2" w:rsidP="006D6DE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1FF5E423" w14:textId="77777777" w:rsidR="006D6DE2" w:rsidRDefault="006D6DE2" w:rsidP="006D6DE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373DE7E9" w14:textId="77777777" w:rsidR="006D6DE2" w:rsidRDefault="006D6DE2" w:rsidP="006D6DE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5CF69D46" w14:textId="77777777" w:rsidR="006D6DE2" w:rsidRDefault="006D6DE2" w:rsidP="006D6DE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7BFC7924" w14:textId="77777777" w:rsidR="006D6DE2" w:rsidRDefault="006D6DE2" w:rsidP="006D6DE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1FC05DCE" w14:textId="77777777" w:rsidR="006D6DE2" w:rsidRDefault="006D6DE2" w:rsidP="006D6DE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31DB67E7" w14:textId="77777777" w:rsidR="006D6DE2" w:rsidRDefault="006D6DE2" w:rsidP="006D6D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492DC802" w14:textId="77777777" w:rsidR="006D6DE2" w:rsidRDefault="006D6DE2" w:rsidP="006D6D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7C5ECC50" w14:textId="77777777" w:rsidR="006D6DE2" w:rsidRDefault="006D6DE2" w:rsidP="006D6D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2022-190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5BD1263A" w14:textId="77777777" w:rsidR="006D6DE2" w:rsidRDefault="006D6DE2" w:rsidP="006D6D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01B46101" w14:textId="77777777" w:rsidR="006D6DE2" w:rsidRDefault="006D6DE2" w:rsidP="006D6D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7FFA2658" w14:textId="77777777" w:rsidR="006D6DE2" w:rsidRDefault="006D6DE2" w:rsidP="006D6D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3A9E0D03" w14:textId="77777777" w:rsidR="006D6DE2" w:rsidRDefault="006D6DE2" w:rsidP="006D6D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Михненко П.А. Теория организации и организационное поведение-М.: Синергия, 2019-192 с. https://ibooks.ru/products/366708?category_id=11974</w:t>
      </w:r>
    </w:p>
    <w:p w14:paraId="5C65ED0D" w14:textId="77777777" w:rsidR="006D6DE2" w:rsidRDefault="006D6DE2" w:rsidP="006D6D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4D43F812" w14:textId="77777777" w:rsidR="006D6DE2" w:rsidRDefault="006D6DE2" w:rsidP="006D6D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4390970A" w14:textId="77777777" w:rsidR="006D6DE2" w:rsidRDefault="006D6DE2" w:rsidP="006D6D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1CFF45EF" w14:textId="77777777" w:rsidR="006D6DE2" w:rsidRDefault="006D6DE2" w:rsidP="006D6D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082A9980" w14:textId="77777777" w:rsidR="006D6DE2" w:rsidRDefault="006D6DE2" w:rsidP="006D6DE2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654F7566" w14:textId="77777777" w:rsidR="006D6DE2" w:rsidRDefault="006D6DE2" w:rsidP="006D6D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3457C936" w14:textId="77777777" w:rsidR="006D6DE2" w:rsidRDefault="006D6DE2" w:rsidP="006D6D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6CED976" w14:textId="77777777" w:rsidR="006D6DE2" w:rsidRDefault="006D6DE2" w:rsidP="006D6D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68794A39" w14:textId="77777777" w:rsidR="006D6DE2" w:rsidRDefault="006D6DE2" w:rsidP="006D6D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10215C0E" w14:textId="77777777" w:rsidR="006D6DE2" w:rsidRDefault="006D6DE2" w:rsidP="006D6DE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6AD5356A" w14:textId="77777777" w:rsidR="006D6DE2" w:rsidRDefault="006D6DE2" w:rsidP="006D6DE2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106F036B" w14:textId="77777777" w:rsidR="006D6DE2" w:rsidRDefault="006D6DE2" w:rsidP="006D6DE2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 с.</w:t>
      </w:r>
    </w:p>
    <w:p w14:paraId="0DE2E688" w14:textId="77777777" w:rsidR="006D6DE2" w:rsidRDefault="006D6DE2" w:rsidP="006D6DE2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 с.</w:t>
      </w:r>
    </w:p>
    <w:p w14:paraId="54B2ADE5" w14:textId="77777777" w:rsidR="006D6DE2" w:rsidRDefault="006D6DE2" w:rsidP="006D6DE2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.-Алматы :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65C616C3" w14:textId="77777777" w:rsidR="006D6DE2" w:rsidRDefault="006D6DE2" w:rsidP="006D6DE2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7B64183E" w14:textId="77777777" w:rsidR="006D6DE2" w:rsidRDefault="006D6DE2" w:rsidP="006D6DE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4A0307D2" w14:textId="77777777" w:rsidR="006D6DE2" w:rsidRDefault="006D6DE2" w:rsidP="006D6DE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714FE285" w14:textId="77777777" w:rsidR="006D6DE2" w:rsidRDefault="006D6DE2" w:rsidP="006D6DE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0B2035A" w14:textId="77777777" w:rsidR="006D6DE2" w:rsidRDefault="006D6DE2" w:rsidP="006D6DE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6837510F" w14:textId="77777777" w:rsidR="006D6DE2" w:rsidRDefault="006D6DE2" w:rsidP="006D6DE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D2DA396" w14:textId="77777777" w:rsidR="006D6DE2" w:rsidRDefault="006D6DE2" w:rsidP="006D6DE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AE983FD" w14:textId="77777777" w:rsidR="006D6DE2" w:rsidRDefault="006D6DE2" w:rsidP="006D6DE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7B795A39" w14:textId="77777777" w:rsidR="006D6DE2" w:rsidRDefault="006D6DE2" w:rsidP="006D6DE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1"/>
    </w:p>
    <w:p w14:paraId="69BFB7C1" w14:textId="77777777" w:rsidR="006D6DE2" w:rsidRDefault="006D6DE2">
      <w:pPr>
        <w:rPr>
          <w:lang w:val="kk-KZ"/>
        </w:rPr>
      </w:pPr>
    </w:p>
    <w:p w14:paraId="4E7F1DB9" w14:textId="77777777" w:rsidR="004A2287" w:rsidRDefault="004A2287">
      <w:pPr>
        <w:rPr>
          <w:lang w:val="kk-KZ"/>
        </w:rPr>
      </w:pPr>
    </w:p>
    <w:p w14:paraId="11A1AE7D" w14:textId="77777777" w:rsidR="004A2287" w:rsidRDefault="004A2287" w:rsidP="004A228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02AFA544" w14:textId="77777777" w:rsidR="004A2287" w:rsidRDefault="004A2287" w:rsidP="004A22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763C97E" w14:textId="77777777" w:rsidR="004A2287" w:rsidRDefault="004A2287" w:rsidP="004A2287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lastRenderedPageBreak/>
        <w:t>URL: </w:t>
      </w:r>
      <w:hyperlink r:id="rId7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3A35AB90" w14:textId="77777777" w:rsidR="004A2287" w:rsidRDefault="00000000" w:rsidP="004A2287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 w:rsidR="004A228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3803740D" w14:textId="77777777" w:rsidR="004A2287" w:rsidRDefault="004A2287" w:rsidP="004A2287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2"/>
    </w:p>
    <w:p w14:paraId="1BC94A8D" w14:textId="77777777" w:rsidR="004A2287" w:rsidRPr="00BB29DA" w:rsidRDefault="004A2287">
      <w:pPr>
        <w:rPr>
          <w:lang w:val="kk-KZ"/>
        </w:rPr>
      </w:pPr>
    </w:p>
    <w:sectPr w:rsidR="004A2287" w:rsidRPr="00BB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303777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5673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6B"/>
    <w:rsid w:val="0010146B"/>
    <w:rsid w:val="001632AF"/>
    <w:rsid w:val="004A2287"/>
    <w:rsid w:val="006D6DE2"/>
    <w:rsid w:val="00BA631F"/>
    <w:rsid w:val="00BB29DA"/>
    <w:rsid w:val="00ED14DE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63CF"/>
  <w15:chartTrackingRefBased/>
  <w15:docId w15:val="{B7CBE5BD-8CF8-49D7-9338-B99D1935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DE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D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DE2"/>
    <w:pPr>
      <w:ind w:left="720"/>
      <w:contextualSpacing/>
    </w:pPr>
  </w:style>
  <w:style w:type="table" w:styleId="a5">
    <w:name w:val="Table Grid"/>
    <w:basedOn w:val="a1"/>
    <w:uiPriority w:val="39"/>
    <w:rsid w:val="00ED14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book/gerasim-amirovich-mk/organizacionnoe-povedenie-2-e-izd-per-i-dop-uchebnik-698318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33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621937" TargetMode="External"/><Relationship Id="rId5" Type="http://schemas.openxmlformats.org/officeDocument/2006/relationships/hyperlink" Target="https://vk.com/away.php?to=https%3A%2F%2Fwww.studentlibrary.ru%2Fbook%2FISBN9785001721994.html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1433</Words>
  <Characters>8171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2023-12-17T13:28:00Z</dcterms:created>
  <dcterms:modified xsi:type="dcterms:W3CDTF">2024-01-05T12:33:00Z</dcterms:modified>
</cp:coreProperties>
</file>